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3585" cy="755650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55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4518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03"/>
        <w:gridCol w:w="2586"/>
        <w:gridCol w:w="1149"/>
        <w:gridCol w:w="3762"/>
        <w:gridCol w:w="5518"/>
        <w:tblGridChange w:id="0">
          <w:tblGrid>
            <w:gridCol w:w="1503"/>
            <w:gridCol w:w="2586"/>
            <w:gridCol w:w="1149"/>
            <w:gridCol w:w="3762"/>
            <w:gridCol w:w="55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pStyle w:val="Heading5"/>
              <w:numPr>
                <w:ilvl w:val="4"/>
                <w:numId w:val="1"/>
              </w:numPr>
              <w:tabs>
                <w:tab w:val="left" w:leader="none" w:pos="0"/>
              </w:tabs>
              <w:ind w:left="0" w:firstLine="0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AYSO Area 10 E Patriot’s Cup 2026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Referee Nomination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Style w:val="Heading5"/>
              <w:numPr>
                <w:ilvl w:val="4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Referee Information Form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Style w:val="Heading5"/>
              <w:numPr>
                <w:ilvl w:val="4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AYSO Region: 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Style w:val="Heading5"/>
              <w:numPr>
                <w:ilvl w:val="4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Coach Name: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Style w:val="Heading5"/>
              <w:numPr>
                <w:ilvl w:val="4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Team Name: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Style w:val="Heading5"/>
              <w:numPr>
                <w:ilvl w:val="4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5"/>
              <w:numPr>
                <w:ilvl w:val="4"/>
                <w:numId w:val="1"/>
              </w:numPr>
              <w:tabs>
                <w:tab w:val="left" w:leader="none" w:pos="0"/>
              </w:tabs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Division (Circle one):  BU10  GU10  BU12  GU12  BU14  GU14   My team is not nominating refs (Init.)  ______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before="120" w:lineRule="auto"/>
        <w:jc w:val="center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You MUST submit at least TWO (2) qualified referees (one who can center)  for your application to be considered completed.   </w:t>
      </w:r>
    </w:p>
    <w:p w:rsidR="00000000" w:rsidDel="00000000" w:rsidP="00000000" w:rsidRDefault="00000000" w:rsidRPr="00000000" w14:paraId="00000014">
      <w:pPr>
        <w:spacing w:after="120" w:before="120" w:lineRule="auto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Provide the following information for each referee.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80" w:before="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For “Badge Level”, insert R = Regional, I = Intermediate, A = Advanced, N = National. Also the date certified at that level.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6600825</wp:posOffset>
                </wp:positionH>
                <wp:positionV relativeFrom="paragraph">
                  <wp:posOffset>19050</wp:posOffset>
                </wp:positionV>
                <wp:extent cx="2460625" cy="5892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0450" y="3490123"/>
                          <a:ext cx="2451100" cy="57975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Tournament use only: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Team #  _____________________</w:t>
                            </w:r>
                          </w:p>
                        </w:txbxContent>
                      </wps:txbx>
                      <wps:bodyPr anchorCtr="0" anchor="t" bIns="48875" lIns="94600" spcFirstLastPara="1" rIns="94600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6600825</wp:posOffset>
                </wp:positionH>
                <wp:positionV relativeFrom="paragraph">
                  <wp:posOffset>19050</wp:posOffset>
                </wp:positionV>
                <wp:extent cx="2460625" cy="58928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0625" cy="589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80" w:before="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In each box under “Referee/Assistant/Boys/Girls,” circle the highest level they are competent to referee.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360" w:firstLine="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 “child in tournament,” indicate if the referee has a child who is playing in the tournament and in what division.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18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3"/>
        <w:gridCol w:w="3105"/>
        <w:gridCol w:w="540"/>
        <w:gridCol w:w="720"/>
        <w:gridCol w:w="1260"/>
        <w:gridCol w:w="1260"/>
        <w:gridCol w:w="1260"/>
        <w:gridCol w:w="1260"/>
        <w:gridCol w:w="1080"/>
        <w:gridCol w:w="3790"/>
        <w:tblGridChange w:id="0">
          <w:tblGrid>
            <w:gridCol w:w="243"/>
            <w:gridCol w:w="3105"/>
            <w:gridCol w:w="540"/>
            <w:gridCol w:w="720"/>
            <w:gridCol w:w="1260"/>
            <w:gridCol w:w="1260"/>
            <w:gridCol w:w="1260"/>
            <w:gridCol w:w="1260"/>
            <w:gridCol w:w="1080"/>
            <w:gridCol w:w="379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Referee Name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ind w:left="113" w:right="113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Badge Level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Cert.</w:t>
            </w:r>
          </w:p>
          <w:p w:rsidR="00000000" w:rsidDel="00000000" w:rsidP="00000000" w:rsidRDefault="00000000" w:rsidRPr="00000000" w14:paraId="0000001D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Referee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comfort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Assistant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comfort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Child in Tourn?  Indicate division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Home Phone/ Email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(required for credit)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Boys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(Circle 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Girls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(Circle 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Boys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(Circle 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Girls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(Circle One)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ind w:left="-27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ind w:left="-27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ind w:left="-27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ind w:left="-27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U10     U12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By my signature below, I certify that all referees listed are certified AYSO referees and qualified for officiating U-10 through U-14 games.</w:t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_________________________________    ________________________________</w:t>
        <w:tab/>
        <w:t xml:space="preserve">____________________  </w:t>
        <w:tab/>
        <w:t xml:space="preserve">______________________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Regional Referee Administrator’s Name</w:t>
        <w:tab/>
        <w:t xml:space="preserve">RRA signature (red or blue ink)</w:t>
        <w:tab/>
        <w:tab/>
        <w:t xml:space="preserve">     RRA phone number</w:t>
        <w:tab/>
        <w:tab/>
        <w:t xml:space="preserve">              RRA email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662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"/>
      <w:lvlJc w:val="left"/>
      <w:pPr>
        <w:ind w:left="2160" w:hanging="360"/>
      </w:pPr>
      <w:rPr/>
    </w:lvl>
    <w:lvl w:ilvl="3">
      <w:start w:val="1"/>
      <w:numFmt w:val="bullet"/>
      <w:lvlText w:val="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"/>
      <w:lvlJc w:val="left"/>
      <w:pPr>
        <w:ind w:left="4320" w:hanging="360"/>
      </w:pPr>
      <w:rPr/>
    </w:lvl>
    <w:lvl w:ilvl="6">
      <w:start w:val="1"/>
      <w:numFmt w:val="bullet"/>
      <w:lvlText w:val="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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0" w:firstLine="0"/>
      <w:jc w:val="center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left="0" w:firstLine="0"/>
    </w:pPr>
    <w:rPr>
      <w:b w:val="1"/>
      <w:bCs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Tahoma" w:cs="Tahoma" w:eastAsia="Tahoma" w:hAnsi="Tahoma"/>
      <w:b w:val="1"/>
      <w:bCs w:val="1"/>
    </w:rPr>
  </w:style>
  <w:style w:type="paragraph" w:styleId="Heading6">
    <w:name w:val="heading 6"/>
    <w:basedOn w:val="Normal"/>
    <w:next w:val="Normal"/>
    <w:pPr>
      <w:keepNext w:val="1"/>
      <w:ind w:left="0" w:firstLine="0"/>
    </w:pPr>
    <w:rPr>
      <w:rFonts w:ascii="Tahoma" w:cs="Tahoma" w:eastAsia="Tahoma" w:hAnsi="Tahoma"/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